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7E6" w:rsidRPr="00FF77E6" w:rsidRDefault="00FF77E6" w:rsidP="00FF77E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u w:val="single"/>
        </w:rPr>
      </w:pPr>
      <w:bookmarkStart w:id="0" w:name="_Hlk125456014"/>
      <w:r w:rsidRPr="00FF77E6">
        <w:rPr>
          <w:rFonts w:ascii="Arial" w:eastAsia="Calibri" w:hAnsi="Arial" w:cs="Arial"/>
          <w:b/>
          <w:bCs/>
          <w:kern w:val="0"/>
          <w:sz w:val="24"/>
          <w:szCs w:val="24"/>
          <w:u w:val="single"/>
        </w:rPr>
        <w:t>OSNOVNI PODACI O JN</w:t>
      </w:r>
    </w:p>
    <w:p w:rsidR="00FF77E6" w:rsidRDefault="00FF77E6" w:rsidP="00427F6B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:rsidR="006C507C" w:rsidRPr="00FF77E6" w:rsidRDefault="00427F6B" w:rsidP="00427F6B">
      <w:pPr>
        <w:spacing w:after="0" w:line="240" w:lineRule="auto"/>
        <w:jc w:val="both"/>
        <w:rPr>
          <w:rFonts w:ascii="Arial" w:hAnsi="Arial" w:cs="Arial"/>
          <w:bCs/>
          <w:kern w:val="0"/>
          <w:lang w:val="sr-Latn-RS"/>
        </w:rPr>
      </w:pPr>
      <w:r w:rsidRPr="00FF77E6">
        <w:rPr>
          <w:rFonts w:ascii="Arial" w:eastAsia="Calibri" w:hAnsi="Arial" w:cs="Arial"/>
          <w:kern w:val="0"/>
        </w:rPr>
        <w:t xml:space="preserve"> </w:t>
      </w:r>
      <w:r w:rsidRPr="00FF77E6">
        <w:rPr>
          <w:rFonts w:ascii="Arial" w:eastAsia="Calibri" w:hAnsi="Arial" w:cs="Arial"/>
          <w:b/>
          <w:kern w:val="0"/>
        </w:rPr>
        <w:t>PREDMET JAVNE NABAVKE</w:t>
      </w:r>
      <w:r w:rsidRPr="00FF77E6">
        <w:rPr>
          <w:rFonts w:ascii="Arial" w:eastAsia="Calibri" w:hAnsi="Arial" w:cs="Arial"/>
          <w:kern w:val="0"/>
        </w:rPr>
        <w:t xml:space="preserve">: </w:t>
      </w:r>
      <w:r w:rsidRPr="00FF77E6">
        <w:rPr>
          <w:rFonts w:ascii="Arial" w:hAnsi="Arial" w:cs="Arial"/>
          <w:bCs/>
          <w:kern w:val="0"/>
          <w:lang w:val="sr-Cyrl-RS"/>
        </w:rPr>
        <w:t xml:space="preserve">NABAVKA RADOVA – </w:t>
      </w:r>
      <w:r w:rsidRPr="00FF77E6">
        <w:rPr>
          <w:rFonts w:ascii="Arial" w:eastAsia="Microsoft Sans Serif" w:hAnsi="Arial" w:cs="Arial"/>
          <w:kern w:val="0"/>
          <w:lang w:val="sr-Cyrl-RS"/>
        </w:rPr>
        <w:t xml:space="preserve">PARTERNO UREĐENJE DELA ULICE JUGOSLOVENSKE ARMIJE (OD ULICE ŽARKA </w:t>
      </w:r>
      <w:proofErr w:type="gramStart"/>
      <w:r w:rsidRPr="00FF77E6">
        <w:rPr>
          <w:rFonts w:ascii="Arial" w:eastAsia="Microsoft Sans Serif" w:hAnsi="Arial" w:cs="Arial"/>
          <w:kern w:val="0"/>
          <w:lang w:val="sr-Cyrl-RS"/>
        </w:rPr>
        <w:t>ZRENJANINA  DO</w:t>
      </w:r>
      <w:proofErr w:type="gramEnd"/>
      <w:r w:rsidRPr="00FF77E6">
        <w:rPr>
          <w:rFonts w:ascii="Arial" w:eastAsia="Microsoft Sans Serif" w:hAnsi="Arial" w:cs="Arial"/>
          <w:kern w:val="0"/>
          <w:lang w:val="sr-Cyrl-RS"/>
        </w:rPr>
        <w:t xml:space="preserve"> ULICE ŠAFARIKOVE) U BAČKOJ PALANCI</w:t>
      </w:r>
      <w:r w:rsidRPr="00FF77E6">
        <w:rPr>
          <w:rFonts w:ascii="Arial" w:hAnsi="Arial" w:cs="Arial"/>
          <w:bCs/>
          <w:kern w:val="0"/>
          <w:lang w:val="sr-Cyrl-RS"/>
        </w:rPr>
        <w:t xml:space="preserve"> </w:t>
      </w:r>
    </w:p>
    <w:p w:rsidR="00427F6B" w:rsidRPr="006C507C" w:rsidRDefault="00427F6B" w:rsidP="00427F6B">
      <w:pPr>
        <w:spacing w:after="0" w:line="240" w:lineRule="auto"/>
        <w:jc w:val="both"/>
        <w:rPr>
          <w:rFonts w:ascii="Arial" w:eastAsia="Microsoft Sans Serif" w:hAnsi="Arial" w:cs="Arial"/>
          <w:kern w:val="0"/>
          <w:lang w:val="sr-Latn-RS"/>
        </w:rPr>
      </w:pPr>
    </w:p>
    <w:p w:rsidR="00427F6B" w:rsidRPr="00FF77E6" w:rsidRDefault="00427F6B" w:rsidP="00427F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RS" w:eastAsia="sr-Latn-CS"/>
        </w:rPr>
      </w:pPr>
      <w:r w:rsidRPr="00FF77E6">
        <w:rPr>
          <w:rFonts w:ascii="Arial" w:eastAsia="Calibri" w:hAnsi="Arial" w:cs="Arial"/>
          <w:b/>
          <w:bCs/>
          <w:kern w:val="0"/>
        </w:rPr>
        <w:t xml:space="preserve">NAZIV ODNOSNO OZNAKA IZ </w:t>
      </w:r>
      <w:r w:rsidRPr="00FF77E6">
        <w:rPr>
          <w:rFonts w:ascii="Arial" w:eastAsia="Calibri" w:hAnsi="Arial" w:cs="Arial"/>
          <w:b/>
          <w:bCs/>
          <w:kern w:val="0"/>
          <w:lang w:val="sr-Latn-CS"/>
        </w:rPr>
        <w:t>CPV</w:t>
      </w:r>
      <w:r w:rsidRPr="00FF77E6">
        <w:rPr>
          <w:rFonts w:ascii="Arial" w:eastAsia="Calibri" w:hAnsi="Arial" w:cs="Arial"/>
          <w:kern w:val="0"/>
          <w:lang w:val="sr-Latn-CS"/>
        </w:rPr>
        <w:t>:</w:t>
      </w:r>
      <w:r w:rsidRPr="00FF77E6">
        <w:rPr>
          <w:rFonts w:ascii="Arial" w:eastAsia="Times New Roman" w:hAnsi="Arial" w:cs="Arial"/>
          <w:kern w:val="0"/>
          <w:lang w:val="sr-Latn-CS" w:eastAsia="sr-Latn-CS"/>
        </w:rPr>
        <w:t xml:space="preserve"> </w:t>
      </w:r>
      <w:r w:rsidRPr="00FF77E6">
        <w:rPr>
          <w:rFonts w:ascii="Arial" w:eastAsia="Times New Roman" w:hAnsi="Arial" w:cs="Arial"/>
          <w:kern w:val="0"/>
          <w:lang w:val="sr-Cyrl-RS" w:eastAsia="sr-Latn-CS"/>
        </w:rPr>
        <w:t>45211360</w:t>
      </w:r>
    </w:p>
    <w:p w:rsidR="00427F6B" w:rsidRPr="00FF77E6" w:rsidRDefault="00427F6B" w:rsidP="00427F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RS" w:eastAsia="sr-Latn-CS"/>
        </w:rPr>
      </w:pPr>
    </w:p>
    <w:p w:rsidR="006C507C" w:rsidRPr="00C5227E" w:rsidRDefault="00427F6B" w:rsidP="00427F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FF77E6">
        <w:rPr>
          <w:rFonts w:ascii="Arial" w:eastAsia="Calibri" w:hAnsi="Arial" w:cs="Arial"/>
          <w:kern w:val="0"/>
        </w:rPr>
        <w:t xml:space="preserve"> </w:t>
      </w:r>
      <w:r w:rsidRPr="00FF77E6">
        <w:rPr>
          <w:rFonts w:ascii="Arial" w:eastAsia="Calibri" w:hAnsi="Arial" w:cs="Arial"/>
          <w:b/>
          <w:bCs/>
          <w:kern w:val="0"/>
          <w:lang w:val="sr-Latn-CS"/>
        </w:rPr>
        <w:t>REDNI BROJ JAVNE NABAVKE:</w:t>
      </w:r>
      <w:r w:rsidRPr="00FF77E6">
        <w:rPr>
          <w:rFonts w:ascii="Arial" w:eastAsia="Calibri" w:hAnsi="Arial" w:cs="Arial"/>
          <w:kern w:val="0"/>
          <w:lang w:val="sr-Latn-CS"/>
        </w:rPr>
        <w:t xml:space="preserve"> </w:t>
      </w:r>
      <w:r w:rsidR="00223A8E">
        <w:rPr>
          <w:rFonts w:ascii="Arial" w:eastAsia="Calibri" w:hAnsi="Arial" w:cs="Arial"/>
          <w:kern w:val="0"/>
          <w:lang w:val="sr-Latn-RS"/>
        </w:rPr>
        <w:t>13</w:t>
      </w:r>
      <w:r w:rsidRPr="00FF77E6">
        <w:rPr>
          <w:rFonts w:ascii="Arial" w:eastAsia="Calibri" w:hAnsi="Arial" w:cs="Arial"/>
          <w:kern w:val="0"/>
          <w:lang w:val="sr-Cyrl-RS"/>
        </w:rPr>
        <w:t>/</w:t>
      </w:r>
      <w:r w:rsidRPr="00FF77E6">
        <w:rPr>
          <w:rFonts w:ascii="Arial" w:eastAsia="Calibri" w:hAnsi="Arial" w:cs="Arial"/>
          <w:kern w:val="0"/>
          <w:lang w:val="sr-Latn-CS"/>
        </w:rPr>
        <w:t>202</w:t>
      </w:r>
      <w:r w:rsidR="00223A8E">
        <w:rPr>
          <w:rFonts w:ascii="Arial" w:eastAsia="Calibri" w:hAnsi="Arial" w:cs="Arial"/>
          <w:kern w:val="0"/>
          <w:lang w:val="sr-Latn-CS"/>
        </w:rPr>
        <w:t>6</w:t>
      </w:r>
    </w:p>
    <w:p w:rsidR="006C507C" w:rsidRPr="006C507C" w:rsidRDefault="006C507C" w:rsidP="00427F6B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RS"/>
        </w:rPr>
      </w:pPr>
    </w:p>
    <w:p w:rsidR="006C507C" w:rsidRPr="006C507C" w:rsidRDefault="006C507C" w:rsidP="00427F6B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 w:rsidRPr="006C507C">
        <w:rPr>
          <w:rFonts w:ascii="Arial" w:eastAsia="Times New Roman" w:hAnsi="Arial" w:cs="Arial"/>
          <w:b/>
          <w:kern w:val="0"/>
        </w:rPr>
        <w:t>ROK IZVOĐENJA RADOVA</w:t>
      </w:r>
      <w:r w:rsidRPr="006C507C">
        <w:rPr>
          <w:rFonts w:ascii="Arial" w:eastAsia="Times New Roman" w:hAnsi="Arial" w:cs="Arial"/>
          <w:kern w:val="0"/>
        </w:rPr>
        <w:t xml:space="preserve">: NAJKASNIJE </w:t>
      </w:r>
      <w:r w:rsidR="00427F6B" w:rsidRPr="00FF77E6">
        <w:rPr>
          <w:rFonts w:ascii="Arial" w:eastAsia="Times New Roman" w:hAnsi="Arial" w:cs="Arial"/>
          <w:kern w:val="0"/>
        </w:rPr>
        <w:t>1</w:t>
      </w:r>
      <w:r w:rsidR="000B77F1">
        <w:rPr>
          <w:rFonts w:ascii="Arial" w:eastAsia="Times New Roman" w:hAnsi="Arial" w:cs="Arial"/>
          <w:kern w:val="0"/>
          <w:lang w:val="sr-Cyrl-RS"/>
        </w:rPr>
        <w:t>6</w:t>
      </w:r>
      <w:r w:rsidR="00427F6B" w:rsidRPr="00FF77E6">
        <w:rPr>
          <w:rFonts w:ascii="Arial" w:eastAsia="Times New Roman" w:hAnsi="Arial" w:cs="Arial"/>
          <w:kern w:val="0"/>
        </w:rPr>
        <w:t>0</w:t>
      </w:r>
      <w:r w:rsidRPr="006C507C">
        <w:rPr>
          <w:rFonts w:ascii="Arial" w:eastAsia="Times New Roman" w:hAnsi="Arial" w:cs="Arial"/>
          <w:kern w:val="0"/>
        </w:rPr>
        <w:t xml:space="preserve"> KALENDARSKIH DANA RAČUNAJUĆI OD DANA UVOĐENJA </w:t>
      </w:r>
      <w:r w:rsidR="00223A8E">
        <w:rPr>
          <w:rFonts w:ascii="Arial" w:eastAsia="Times New Roman" w:hAnsi="Arial" w:cs="Arial"/>
          <w:kern w:val="0"/>
        </w:rPr>
        <w:t xml:space="preserve">ODABRANOG </w:t>
      </w:r>
      <w:r w:rsidRPr="006C507C">
        <w:rPr>
          <w:rFonts w:ascii="Arial" w:eastAsia="Times New Roman" w:hAnsi="Arial" w:cs="Arial"/>
          <w:kern w:val="0"/>
        </w:rPr>
        <w:t>PONUĐAČA U POSAO.</w:t>
      </w:r>
    </w:p>
    <w:p w:rsidR="006C507C" w:rsidRPr="006C507C" w:rsidRDefault="006C507C" w:rsidP="00427F6B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:rsidR="00FF77E6" w:rsidRPr="00FF77E6" w:rsidRDefault="00FF77E6" w:rsidP="00FF77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FF77E6">
        <w:rPr>
          <w:rFonts w:ascii="Arial" w:eastAsia="Times New Roman" w:hAnsi="Arial" w:cs="Arial"/>
          <w:b/>
          <w:kern w:val="0"/>
          <w:lang w:val="sr-Cyrl-RS"/>
        </w:rPr>
        <w:t>GARANTNI ROK</w:t>
      </w:r>
      <w:r w:rsidRPr="00FF77E6">
        <w:rPr>
          <w:rFonts w:ascii="Arial" w:eastAsia="Times New Roman" w:hAnsi="Arial" w:cs="Arial"/>
          <w:bCs/>
          <w:kern w:val="0"/>
          <w:lang w:val="sr-Latn-RS"/>
        </w:rPr>
        <w:t>:</w:t>
      </w:r>
      <w:r w:rsidRPr="00FF77E6">
        <w:rPr>
          <w:rFonts w:ascii="Arial" w:eastAsia="Times New Roman" w:hAnsi="Arial" w:cs="Arial"/>
          <w:bCs/>
          <w:kern w:val="0"/>
          <w:lang w:val="sr-Cyrl-RS"/>
        </w:rPr>
        <w:t xml:space="preserve"> ZA KVALITET IZVEDENIH RADOV</w:t>
      </w:r>
      <w:r w:rsidRPr="00FF77E6">
        <w:rPr>
          <w:rFonts w:ascii="Arial" w:eastAsia="Times New Roman" w:hAnsi="Arial" w:cs="Arial"/>
          <w:bCs/>
          <w:kern w:val="0"/>
          <w:lang w:val="sr-Latn-RS"/>
        </w:rPr>
        <w:t>A</w:t>
      </w:r>
      <w:r w:rsidRPr="00FF77E6">
        <w:rPr>
          <w:rFonts w:ascii="Arial" w:eastAsia="Times New Roman" w:hAnsi="Arial" w:cs="Arial"/>
          <w:bCs/>
          <w:kern w:val="0"/>
          <w:lang w:val="sr-Cyrl-RS"/>
        </w:rPr>
        <w:t xml:space="preserve"> IZNOSI 2 (DVE) GODINE I RAČUNA SE OD DATUMA PRIMOPREDAJE RADOVA. GARANTNI ROK ZA SVU UGRAĐENU OPREMU I MATERIJAL JE U SKLADU SA GARANTNIM ROKOM PROIZVOĐAČA RAČUNAJUĆI OD DATUMA PRIMOPREDAJE RADOVA, S TIM ŠTO JE IZVOĐAČ RADOVA DUŽAN DA SVU DOKUMENTACIJU O GARANCIJAMA PROIZVOĐAČA OPREME, ZAJEDNO SA UPUTSTVIMA ZA UPOTREBU, PRIBAVI I PREDA </w:t>
      </w:r>
      <w:r w:rsidRPr="00FF77E6">
        <w:rPr>
          <w:rFonts w:ascii="Arial" w:eastAsia="Times New Roman" w:hAnsi="Arial" w:cs="Arial"/>
          <w:kern w:val="0"/>
          <w:lang w:val="sr-Cyrl-RS"/>
        </w:rPr>
        <w:t>NARUČIOCU</w:t>
      </w:r>
    </w:p>
    <w:p w:rsidR="006C507C" w:rsidRPr="006C507C" w:rsidRDefault="006C507C" w:rsidP="00427F6B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:rsidR="00427F6B" w:rsidRPr="00FF77E6" w:rsidRDefault="006C507C" w:rsidP="00427F6B">
      <w:pPr>
        <w:jc w:val="both"/>
        <w:rPr>
          <w:rFonts w:ascii="Arial" w:eastAsia="Microsoft Sans Serif" w:hAnsi="Arial" w:cs="Arial"/>
          <w:kern w:val="0"/>
          <w:lang w:val="sr-Cyrl-RS"/>
        </w:rPr>
      </w:pPr>
      <w:r w:rsidRPr="006C507C">
        <w:rPr>
          <w:rFonts w:ascii="Arial" w:eastAsia="Times New Roman" w:hAnsi="Arial" w:cs="Arial"/>
          <w:b/>
          <w:kern w:val="0"/>
        </w:rPr>
        <w:t>MESTO IZVOĐENJA RADOVA:</w:t>
      </w:r>
      <w:bookmarkStart w:id="1" w:name="OLE_LINK1"/>
      <w:r w:rsidRPr="006C507C">
        <w:rPr>
          <w:rFonts w:ascii="Arial" w:eastAsia="Times New Roman" w:hAnsi="Arial" w:cs="Arial"/>
          <w:b/>
          <w:kern w:val="0"/>
        </w:rPr>
        <w:t xml:space="preserve"> </w:t>
      </w:r>
      <w:bookmarkEnd w:id="1"/>
      <w:r w:rsidR="00427F6B" w:rsidRPr="00FF77E6">
        <w:rPr>
          <w:rFonts w:ascii="Arial" w:eastAsia="Microsoft Sans Serif" w:hAnsi="Arial" w:cs="Arial"/>
          <w:kern w:val="0"/>
          <w:lang w:val="sr-Cyrl-RS"/>
        </w:rPr>
        <w:t xml:space="preserve">DEO ULICE JUGOSLOVENSKE ARMIJE (OD ULICE ŽARKA </w:t>
      </w:r>
      <w:proofErr w:type="gramStart"/>
      <w:r w:rsidR="00427F6B" w:rsidRPr="00FF77E6">
        <w:rPr>
          <w:rFonts w:ascii="Arial" w:eastAsia="Microsoft Sans Serif" w:hAnsi="Arial" w:cs="Arial"/>
          <w:kern w:val="0"/>
          <w:lang w:val="sr-Cyrl-RS"/>
        </w:rPr>
        <w:t>ZRENJANINA  DO</w:t>
      </w:r>
      <w:proofErr w:type="gramEnd"/>
      <w:r w:rsidR="00427F6B" w:rsidRPr="00FF77E6">
        <w:rPr>
          <w:rFonts w:ascii="Arial" w:eastAsia="Microsoft Sans Serif" w:hAnsi="Arial" w:cs="Arial"/>
          <w:kern w:val="0"/>
          <w:lang w:val="sr-Cyrl-RS"/>
        </w:rPr>
        <w:t xml:space="preserve"> ULICE ŠAFARIKOVE) U BAČKOJ </w:t>
      </w:r>
      <w:proofErr w:type="gramStart"/>
      <w:r w:rsidR="00427F6B" w:rsidRPr="00FF77E6">
        <w:rPr>
          <w:rFonts w:ascii="Arial" w:eastAsia="Microsoft Sans Serif" w:hAnsi="Arial" w:cs="Arial"/>
          <w:kern w:val="0"/>
          <w:lang w:val="sr-Cyrl-RS"/>
        </w:rPr>
        <w:t xml:space="preserve">PALANCI, </w:t>
      </w:r>
      <w:r w:rsidR="00427F6B" w:rsidRPr="00FF77E6">
        <w:rPr>
          <w:rFonts w:ascii="Arial" w:eastAsia="Microsoft Sans Serif" w:hAnsi="Arial" w:cs="Arial"/>
          <w:color w:val="000000"/>
          <w:kern w:val="0"/>
          <w:lang w:val="sr-Cyrl-RS"/>
        </w:rPr>
        <w:t xml:space="preserve"> KO</w:t>
      </w:r>
      <w:proofErr w:type="gramEnd"/>
      <w:r w:rsidR="00427F6B" w:rsidRPr="00FF77E6">
        <w:rPr>
          <w:rFonts w:ascii="Arial" w:eastAsia="Microsoft Sans Serif" w:hAnsi="Arial" w:cs="Arial"/>
          <w:color w:val="000000"/>
          <w:kern w:val="0"/>
          <w:lang w:val="sr-Cyrl-RS"/>
        </w:rPr>
        <w:t xml:space="preserve"> 7303</w:t>
      </w:r>
      <w:r w:rsidR="00427F6B" w:rsidRPr="00FF77E6">
        <w:rPr>
          <w:rFonts w:ascii="Arial" w:eastAsia="Microsoft Sans Serif" w:hAnsi="Arial" w:cs="Arial"/>
          <w:color w:val="000000"/>
          <w:kern w:val="0"/>
        </w:rPr>
        <w:t>/5</w:t>
      </w:r>
      <w:r w:rsidR="00427F6B" w:rsidRPr="00FF77E6">
        <w:rPr>
          <w:rFonts w:ascii="Arial" w:eastAsia="Microsoft Sans Serif" w:hAnsi="Arial" w:cs="Arial"/>
          <w:color w:val="000000"/>
          <w:kern w:val="0"/>
          <w:lang w:val="sr-Cyrl-RS"/>
        </w:rPr>
        <w:t xml:space="preserve"> BAČKA PALANKA </w:t>
      </w:r>
      <w:r w:rsidR="00427F6B" w:rsidRPr="00FF77E6">
        <w:rPr>
          <w:rFonts w:ascii="Arial" w:eastAsia="Microsoft Sans Serif" w:hAnsi="Arial" w:cs="Arial"/>
          <w:kern w:val="0"/>
          <w:lang w:val="sr-Cyrl-RS"/>
        </w:rPr>
        <w:t>—</w:t>
      </w:r>
      <w:r w:rsidR="00427F6B" w:rsidRPr="00FF77E6">
        <w:rPr>
          <w:rFonts w:ascii="Arial" w:eastAsia="Microsoft Sans Serif" w:hAnsi="Arial" w:cs="Arial"/>
          <w:color w:val="000000"/>
          <w:kern w:val="0"/>
          <w:lang w:val="sr-Cyrl-RS"/>
        </w:rPr>
        <w:t xml:space="preserve"> GRAD</w:t>
      </w:r>
    </w:p>
    <w:p w:rsidR="00427F6B" w:rsidRPr="00FF77E6" w:rsidRDefault="00427F6B" w:rsidP="00427F6B">
      <w:pPr>
        <w:jc w:val="both"/>
        <w:rPr>
          <w:rFonts w:ascii="Arial" w:eastAsia="Microsoft Sans Serif" w:hAnsi="Arial" w:cs="Arial"/>
          <w:kern w:val="0"/>
          <w:lang w:val="sr-Cyrl-RS" w:eastAsia="zh-CN"/>
        </w:rPr>
      </w:pPr>
      <w:r w:rsidRPr="00FF77E6">
        <w:rPr>
          <w:rFonts w:ascii="Arial" w:eastAsia="Times New Roman" w:hAnsi="Arial" w:cs="Arial"/>
          <w:b/>
          <w:bCs/>
          <w:kern w:val="0"/>
        </w:rPr>
        <w:t>ROK I NAČIN PLAĆANJA</w:t>
      </w:r>
      <w:r w:rsidRPr="00FF77E6">
        <w:rPr>
          <w:rFonts w:ascii="Arial" w:eastAsia="Times New Roman" w:hAnsi="Arial" w:cs="Arial"/>
          <w:kern w:val="0"/>
        </w:rPr>
        <w:t>:</w:t>
      </w:r>
      <w:r w:rsidRPr="00FF77E6">
        <w:rPr>
          <w:rFonts w:ascii="Arial" w:eastAsia="Microsoft Sans Serif" w:hAnsi="Arial" w:cs="Arial"/>
          <w:kern w:val="0"/>
          <w:lang w:val="sr-Cyrl-RS" w:eastAsia="zh-CN"/>
        </w:rPr>
        <w:t xml:space="preserve"> NARUČILAC PLAĆA IZVOĐAČU RADOVA IZNOS BEZ PDV NAVEDEN U OVERENIM PRIVREMENIM SITUACIJAMA I OKONČANOJ SITUACIJI, ODNOSNO ISPRAVNO ISPOSTAVLJENOJ FAKTURI (RAČUNU), U ROKU OD 45 DANA OD DANA PRIJEMA ISTIH, UREDNO REGISTROVANIH U CENTRALNOM REGISTRU FAKTURA (CRF), NA RAČUN IZVOĐAČA RADOVA</w:t>
      </w:r>
      <w:r w:rsidR="00F6495F">
        <w:rPr>
          <w:rFonts w:ascii="Arial" w:eastAsia="Microsoft Sans Serif" w:hAnsi="Arial" w:cs="Arial"/>
          <w:kern w:val="0"/>
          <w:lang w:val="sr-Latn-RS" w:eastAsia="zh-CN"/>
        </w:rPr>
        <w:t>.</w:t>
      </w:r>
      <w:r w:rsidRPr="00FF77E6">
        <w:rPr>
          <w:rFonts w:ascii="Arial" w:eastAsia="Microsoft Sans Serif" w:hAnsi="Arial" w:cs="Arial"/>
          <w:kern w:val="0"/>
          <w:lang w:val="sr-Cyrl-RS" w:eastAsia="zh-CN"/>
        </w:rPr>
        <w:t xml:space="preserve"> SVA PLAĆANJA SE VRŠE U DINARIMA.</w:t>
      </w:r>
    </w:p>
    <w:p w:rsidR="006C507C" w:rsidRPr="006C507C" w:rsidRDefault="006C507C" w:rsidP="006C507C">
      <w:pPr>
        <w:autoSpaceDE w:val="0"/>
        <w:spacing w:after="0" w:line="240" w:lineRule="auto"/>
        <w:rPr>
          <w:rFonts w:ascii="Arial" w:eastAsia="Times New Roman" w:hAnsi="Arial" w:cs="Arial"/>
          <w:kern w:val="0"/>
        </w:rPr>
      </w:pPr>
    </w:p>
    <w:p w:rsidR="00194880" w:rsidRPr="00FF77E6" w:rsidRDefault="00427F6B" w:rsidP="001948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lang w:val="sr-Latn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>Izvođač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 xml:space="preserve"> </w:t>
      </w:r>
      <w:r w:rsidRPr="00FF77E6">
        <w:rPr>
          <w:rFonts w:ascii="Arial" w:eastAsia="Microsoft Sans Serif" w:hAnsi="Arial" w:cs="Arial"/>
          <w:kern w:val="0"/>
          <w:lang w:val="sr-Cyrl-RS"/>
        </w:rPr>
        <w:t>radova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 xml:space="preserve"> </w:t>
      </w:r>
      <w:r w:rsidRPr="00FF77E6">
        <w:rPr>
          <w:rFonts w:ascii="Arial" w:eastAsia="Microsoft Sans Serif" w:hAnsi="Arial" w:cs="Arial"/>
          <w:kern w:val="0"/>
          <w:lang w:val="sr-Cyrl-RS"/>
        </w:rPr>
        <w:t>je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 xml:space="preserve"> </w:t>
      </w:r>
      <w:r w:rsidRPr="00FF77E6">
        <w:rPr>
          <w:rFonts w:ascii="Arial" w:eastAsia="Microsoft Sans Serif" w:hAnsi="Arial" w:cs="Arial"/>
          <w:kern w:val="0"/>
          <w:lang w:val="sr-Cyrl-RS"/>
        </w:rPr>
        <w:t>dužan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 xml:space="preserve"> </w:t>
      </w:r>
      <w:r w:rsidRPr="00FF77E6">
        <w:rPr>
          <w:rFonts w:ascii="Arial" w:eastAsia="Microsoft Sans Serif" w:hAnsi="Arial" w:cs="Arial"/>
          <w:kern w:val="0"/>
          <w:lang w:val="sr-Cyrl-RS"/>
        </w:rPr>
        <w:t>da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 xml:space="preserve"> </w:t>
      </w:r>
      <w:r w:rsidRPr="00FF77E6">
        <w:rPr>
          <w:rFonts w:ascii="Arial" w:eastAsia="Microsoft Sans Serif" w:hAnsi="Arial" w:cs="Arial"/>
          <w:kern w:val="0"/>
          <w:lang w:val="sr-Cyrl-RS"/>
        </w:rPr>
        <w:t>dostavi</w:t>
      </w:r>
      <w:r w:rsidR="00194880" w:rsidRPr="00FF77E6">
        <w:rPr>
          <w:rFonts w:ascii="Arial" w:eastAsia="Microsoft Sans Serif" w:hAnsi="Arial" w:cs="Arial"/>
          <w:kern w:val="0"/>
          <w:lang w:val="sr-Cyrl-RS"/>
        </w:rPr>
        <w:t>:</w:t>
      </w:r>
    </w:p>
    <w:p w:rsidR="00427F6B" w:rsidRPr="00FF77E6" w:rsidRDefault="00427F6B" w:rsidP="001948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lang w:val="sr-Latn-RS"/>
        </w:rPr>
      </w:pPr>
    </w:p>
    <w:p w:rsidR="006C507C" w:rsidRPr="006C507C" w:rsidRDefault="006C507C" w:rsidP="006C5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lang w:val="sr-Cyrl-RS"/>
        </w:rPr>
      </w:pPr>
      <w:r w:rsidRPr="006C507C">
        <w:rPr>
          <w:rFonts w:ascii="Arial" w:hAnsi="Arial" w:cs="Arial"/>
          <w:b/>
          <w:bCs/>
          <w:kern w:val="0"/>
          <w:lang w:val="sr-Latn-RS"/>
        </w:rPr>
        <w:t xml:space="preserve">SREDSTVO </w:t>
      </w:r>
      <w:r w:rsidRPr="006C507C">
        <w:rPr>
          <w:rFonts w:ascii="Arial" w:hAnsi="Arial" w:cs="Arial"/>
          <w:b/>
          <w:bCs/>
          <w:kern w:val="0"/>
          <w:lang w:val="sr-Latn-RS" w:bidi="he-IL"/>
        </w:rPr>
        <w:t xml:space="preserve">OBEZBEĐENJA </w:t>
      </w:r>
      <w:r w:rsidRPr="006C507C">
        <w:rPr>
          <w:rFonts w:ascii="Arial" w:hAnsi="Arial" w:cs="Arial"/>
          <w:b/>
          <w:bCs/>
          <w:kern w:val="0"/>
          <w:lang w:val="sr-Latn-RS"/>
        </w:rPr>
        <w:t>ZA OZBILJNOST PONUDE</w:t>
      </w:r>
      <w:r w:rsidR="00917111" w:rsidRPr="00FF77E6">
        <w:rPr>
          <w:rFonts w:ascii="Arial" w:hAnsi="Arial" w:cs="Arial"/>
          <w:b/>
          <w:bCs/>
          <w:kern w:val="0"/>
          <w:lang w:val="sr-Latn-RS"/>
        </w:rPr>
        <w:t>:</w:t>
      </w:r>
    </w:p>
    <w:p w:rsidR="006C507C" w:rsidRPr="006C507C" w:rsidRDefault="006C507C" w:rsidP="006C5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lang w:val="sr-Cyrl-RS"/>
        </w:rPr>
      </w:pPr>
    </w:p>
    <w:p w:rsidR="006C507C" w:rsidRPr="006C507C" w:rsidRDefault="006C507C" w:rsidP="006C507C">
      <w:pPr>
        <w:spacing w:before="120" w:after="120" w:line="259" w:lineRule="auto"/>
        <w:jc w:val="both"/>
        <w:rPr>
          <w:rFonts w:ascii="Arial" w:hAnsi="Arial" w:cs="Arial"/>
          <w:b/>
          <w:bCs/>
          <w:kern w:val="0"/>
        </w:rPr>
      </w:pPr>
      <w:r w:rsidRPr="006C507C">
        <w:rPr>
          <w:rFonts w:ascii="Arial" w:hAnsi="Arial" w:cs="Arial"/>
          <w:b/>
          <w:bCs/>
          <w:kern w:val="0"/>
        </w:rPr>
        <w:t>PONUĐAČI SU DUŽNI DA DO ROKA KOJI JE OZNAČEN KAO KRAJNJI ROK ZA PREDAJU PONUDA, LIČNO ILI PREPORUČENO POŠTOM NA ADRESU NARUČIOCA DOSTAVE:</w:t>
      </w:r>
    </w:p>
    <w:p w:rsidR="00917111" w:rsidRPr="00917111" w:rsidRDefault="00917111" w:rsidP="00917111">
      <w:pPr>
        <w:spacing w:before="120" w:after="120" w:line="259" w:lineRule="auto"/>
        <w:jc w:val="both"/>
        <w:rPr>
          <w:rFonts w:ascii="Arial" w:hAnsi="Arial" w:cs="Arial"/>
          <w:kern w:val="0"/>
        </w:rPr>
      </w:pPr>
      <w:r w:rsidRPr="00917111">
        <w:rPr>
          <w:rFonts w:ascii="Arial" w:hAnsi="Arial" w:cs="Arial"/>
          <w:kern w:val="0"/>
          <w:u w:val="single"/>
        </w:rPr>
        <w:t>ORIGINAL BANKARSKU GARANCIJU NA IZNOS OD 3% VREDNOSTI PONUDE BEZ PDV-A,</w:t>
      </w:r>
      <w:r w:rsidRPr="00917111">
        <w:rPr>
          <w:rFonts w:ascii="Arial" w:hAnsi="Arial" w:cs="Arial"/>
          <w:kern w:val="0"/>
        </w:rPr>
        <w:t xml:space="preserve"> NA IME GARANCIJE ZA OZBILJNOST PONUDE, SA ROKOM VAŽENJA NAJMANJE 30 DANA OD DANA JAVNOG OTVARANJA PONUDA.</w:t>
      </w:r>
    </w:p>
    <w:p w:rsidR="00917111" w:rsidRPr="00917111" w:rsidRDefault="00917111" w:rsidP="00917111">
      <w:pPr>
        <w:spacing w:after="160" w:line="259" w:lineRule="auto"/>
        <w:jc w:val="both"/>
        <w:rPr>
          <w:rFonts w:ascii="Arial" w:hAnsi="Arial" w:cs="Arial"/>
          <w:kern w:val="0"/>
        </w:rPr>
      </w:pPr>
      <w:r w:rsidRPr="00917111">
        <w:rPr>
          <w:rFonts w:ascii="Arial" w:hAnsi="Arial" w:cs="Arial"/>
          <w:kern w:val="0"/>
        </w:rPr>
        <w:t>NARUČILAC ĆE UNOVČITI GARANCIJU ZA OZBILJNOST PONUDE DATU UZ PONUDU UKOLIKO:</w:t>
      </w:r>
    </w:p>
    <w:p w:rsidR="00917111" w:rsidRPr="00917111" w:rsidRDefault="00917111" w:rsidP="00917111">
      <w:pPr>
        <w:spacing w:after="0" w:line="259" w:lineRule="auto"/>
        <w:jc w:val="both"/>
        <w:rPr>
          <w:rFonts w:ascii="Arial" w:hAnsi="Arial" w:cs="Arial"/>
          <w:kern w:val="0"/>
        </w:rPr>
      </w:pPr>
      <w:r w:rsidRPr="00917111">
        <w:rPr>
          <w:rFonts w:ascii="Arial" w:hAnsi="Arial" w:cs="Arial"/>
          <w:kern w:val="0"/>
        </w:rPr>
        <w:t>- PONUĐAČ ODUSTANE OD SVOJE PONUDE U ROKU VAŽENJA PONUDE,</w:t>
      </w:r>
    </w:p>
    <w:p w:rsidR="00917111" w:rsidRPr="00917111" w:rsidRDefault="00917111" w:rsidP="00917111">
      <w:pPr>
        <w:spacing w:after="0" w:line="259" w:lineRule="auto"/>
        <w:jc w:val="both"/>
        <w:rPr>
          <w:rFonts w:ascii="Arial" w:hAnsi="Arial" w:cs="Arial"/>
          <w:kern w:val="0"/>
        </w:rPr>
      </w:pPr>
      <w:r w:rsidRPr="00917111">
        <w:rPr>
          <w:rFonts w:ascii="Arial" w:hAnsi="Arial" w:cs="Arial"/>
          <w:kern w:val="0"/>
        </w:rPr>
        <w:t>-NE DOSTAVI DOKAZE O ISPUNJENOSTI KRITERIJUMA ZA KVALITATIVNI IZBOR PRIVREDNOG SUBJEKTA U SKLADU SA ČLANOM 119. ZJN,</w:t>
      </w:r>
    </w:p>
    <w:p w:rsidR="00917111" w:rsidRPr="00917111" w:rsidRDefault="00917111" w:rsidP="00917111">
      <w:pPr>
        <w:spacing w:after="0" w:line="259" w:lineRule="auto"/>
        <w:jc w:val="both"/>
        <w:rPr>
          <w:rFonts w:ascii="Arial" w:hAnsi="Arial" w:cs="Arial"/>
          <w:kern w:val="0"/>
        </w:rPr>
      </w:pPr>
      <w:r w:rsidRPr="00917111">
        <w:rPr>
          <w:rFonts w:ascii="Arial" w:hAnsi="Arial" w:cs="Arial"/>
          <w:kern w:val="0"/>
        </w:rPr>
        <w:t xml:space="preserve">- NEOSNOVANO ODBIJE DA ZAKLJUČI UGOVOR O JAVNOJ NABAVCI </w:t>
      </w:r>
    </w:p>
    <w:p w:rsidR="00917111" w:rsidRPr="00452F35" w:rsidRDefault="00917111" w:rsidP="00917111">
      <w:pPr>
        <w:spacing w:after="0" w:line="259" w:lineRule="auto"/>
        <w:jc w:val="both"/>
        <w:rPr>
          <w:rFonts w:ascii="Arial" w:hAnsi="Arial" w:cs="Arial"/>
          <w:kern w:val="0"/>
          <w:lang w:val="sr-Cyrl-RS"/>
        </w:rPr>
      </w:pPr>
      <w:r w:rsidRPr="00917111">
        <w:rPr>
          <w:rFonts w:ascii="Arial" w:hAnsi="Arial" w:cs="Arial"/>
          <w:kern w:val="0"/>
        </w:rPr>
        <w:lastRenderedPageBreak/>
        <w:t>- NE DOSTAVI OBEZBEĐENJE ZA IZVRŠENJE UGOVORA O JAVNOJ NABAVCI</w:t>
      </w:r>
    </w:p>
    <w:p w:rsidR="006C507C" w:rsidRPr="00FF77E6" w:rsidRDefault="006C507C" w:rsidP="001948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lang w:val="sr-Latn-RS"/>
        </w:rPr>
      </w:pPr>
    </w:p>
    <w:p w:rsidR="00194880" w:rsidRPr="00FF77E6" w:rsidRDefault="006C507C" w:rsidP="00917111">
      <w:pPr>
        <w:spacing w:after="160"/>
        <w:jc w:val="both"/>
        <w:rPr>
          <w:rFonts w:ascii="Arial" w:hAnsi="Arial" w:cs="Arial"/>
          <w:b/>
          <w:bCs/>
          <w:kern w:val="0"/>
        </w:rPr>
      </w:pPr>
      <w:r w:rsidRPr="006C507C">
        <w:rPr>
          <w:rFonts w:ascii="Arial" w:hAnsi="Arial" w:cs="Arial"/>
          <w:b/>
          <w:bCs/>
          <w:kern w:val="0"/>
        </w:rPr>
        <w:t xml:space="preserve">SREDSTVA OBEZBEĐENJA ZA IZVRŠENJE UGOVORA: </w:t>
      </w:r>
    </w:p>
    <w:p w:rsidR="00194880" w:rsidRPr="00FF77E6" w:rsidRDefault="00917111" w:rsidP="00194880">
      <w:pPr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ind w:left="567" w:hanging="567"/>
        <w:jc w:val="both"/>
        <w:rPr>
          <w:rFonts w:ascii="Arial" w:eastAsia="Arial" w:hAnsi="Arial" w:cs="Arial"/>
          <w:kern w:val="0"/>
          <w:lang w:val="sr-Cyrl-RS"/>
        </w:rPr>
      </w:pPr>
      <w:bookmarkStart w:id="2" w:name="_Hlk93563097"/>
      <w:bookmarkStart w:id="3" w:name="_Hlk159409158"/>
      <w:r w:rsidRPr="00FF77E6">
        <w:rPr>
          <w:rFonts w:ascii="Arial" w:eastAsia="Arial" w:hAnsi="Arial" w:cs="Arial"/>
          <w:b/>
          <w:bCs/>
          <w:i/>
          <w:iCs/>
          <w:kern w:val="0"/>
          <w:lang w:val="sr-Cyrl-RS"/>
        </w:rPr>
        <w:t>BANKARSK</w:t>
      </w:r>
      <w:r w:rsidRPr="00FF77E6">
        <w:rPr>
          <w:rFonts w:ascii="Arial" w:eastAsia="Arial" w:hAnsi="Arial" w:cs="Arial"/>
          <w:b/>
          <w:bCs/>
          <w:i/>
          <w:iCs/>
          <w:kern w:val="0"/>
          <w:lang w:val="sr-Latn-RS"/>
        </w:rPr>
        <w:t>A</w:t>
      </w:r>
      <w:r w:rsidRPr="00FF77E6">
        <w:rPr>
          <w:rFonts w:ascii="Arial" w:eastAsia="Arial" w:hAnsi="Arial" w:cs="Arial"/>
          <w:b/>
          <w:bCs/>
          <w:i/>
          <w:iCs/>
          <w:kern w:val="0"/>
          <w:lang w:val="sr-Cyrl-RS"/>
        </w:rPr>
        <w:t xml:space="preserve"> GARANCIJ</w:t>
      </w:r>
      <w:r w:rsidRPr="00FF77E6">
        <w:rPr>
          <w:rFonts w:ascii="Arial" w:eastAsia="Arial" w:hAnsi="Arial" w:cs="Arial"/>
          <w:b/>
          <w:bCs/>
          <w:i/>
          <w:iCs/>
          <w:kern w:val="0"/>
          <w:lang w:val="sr-Latn-RS"/>
        </w:rPr>
        <w:t>A</w:t>
      </w:r>
      <w:r w:rsidRPr="00FF77E6">
        <w:rPr>
          <w:rFonts w:ascii="Arial" w:eastAsia="Arial" w:hAnsi="Arial" w:cs="Arial"/>
          <w:b/>
          <w:bCs/>
          <w:i/>
          <w:iCs/>
          <w:kern w:val="0"/>
          <w:lang w:val="sr-Cyrl-RS"/>
        </w:rPr>
        <w:t xml:space="preserve"> ZA ISPUNJENJE UGOVORNIH OBAVEZA</w:t>
      </w:r>
      <w:r w:rsidRPr="00FF77E6">
        <w:rPr>
          <w:rFonts w:ascii="Arial" w:eastAsia="Arial" w:hAnsi="Arial" w:cs="Arial"/>
          <w:kern w:val="0"/>
          <w:lang w:val="sr-Cyrl-RS"/>
        </w:rPr>
        <w:t xml:space="preserve"> – U ROKU OD 15 DANA OD DANA ZAKLJUČENJA UGOVORA, A NAJKASNIJE DO DANA UVOĐENJA U POSAO, KOJA ĆE BITI SA KLAUZULAMA: BEZUSLOVNA I PLATIVA NA PRVI POZIV. BANKARSKA GARANCIJA ZA </w:t>
      </w:r>
      <w:r w:rsidRPr="00FF77E6">
        <w:rPr>
          <w:rFonts w:ascii="Arial" w:eastAsia="Arial" w:hAnsi="Arial" w:cs="Arial"/>
          <w:bCs/>
          <w:iCs/>
          <w:kern w:val="0"/>
          <w:lang w:val="sr-Cyrl-RS"/>
        </w:rPr>
        <w:t>ISPUNJENJE UGOVORNIH OBAVEZA</w:t>
      </w:r>
      <w:r w:rsidRPr="00FF77E6">
        <w:rPr>
          <w:rFonts w:ascii="Arial" w:eastAsia="Arial" w:hAnsi="Arial" w:cs="Arial"/>
          <w:kern w:val="0"/>
          <w:lang w:val="sr-Cyrl-RS"/>
        </w:rPr>
        <w:t xml:space="preserve"> IZDAJE SE U VISINI OD 10% OD UKUPNE VREDNOSTI UGOVORA BEZ PDV-A, SA ROKOM VAŽNOSTI KOJI JE 30 DANA DUŽI OD UGOVORENOG ROKA ZA ZAVRŠETAK RADOVA, U KORIST NARUČIOCA. NARUČILAC ĆE UNOVČITI BANKARSKU GARANCIJU ZA </w:t>
      </w:r>
      <w:r w:rsidRPr="00FF77E6">
        <w:rPr>
          <w:rFonts w:ascii="Arial" w:eastAsia="Arial" w:hAnsi="Arial" w:cs="Arial"/>
          <w:bCs/>
          <w:iCs/>
          <w:kern w:val="0"/>
          <w:lang w:val="sr-Cyrl-RS"/>
        </w:rPr>
        <w:t xml:space="preserve">ISPUNJENJE UGOVORNIH OBAVEZA </w:t>
      </w:r>
      <w:r w:rsidRPr="00FF77E6">
        <w:rPr>
          <w:rFonts w:ascii="Arial" w:eastAsia="Arial" w:hAnsi="Arial" w:cs="Arial"/>
          <w:kern w:val="0"/>
          <w:lang w:val="sr-Cyrl-RS"/>
        </w:rPr>
        <w:t>U SLUČAJU DA PONUĐAČ NE BUDE IZVRŠAVAO SVOJE UGOVORNE OBAVEZE U ROKOVIMA I NA NAČIN PREDVIĐEN UGOVOROM. PODNETA BANKARSKA GARANCIJA NE MOŽE DA SADRŽI DODATNE USLOVE ZA ISPLATU, KRAĆE ROKOVE, MANJI IZNOS ILI PROMENJENU MESNU NADLEŽNOST ZA REŠAVANJE SPOROVA.</w:t>
      </w:r>
    </w:p>
    <w:p w:rsidR="00194880" w:rsidRPr="00FF77E6" w:rsidRDefault="00917111" w:rsidP="00194880">
      <w:pPr>
        <w:widowControl w:val="0"/>
        <w:autoSpaceDE w:val="0"/>
        <w:autoSpaceDN w:val="0"/>
        <w:spacing w:after="60" w:line="240" w:lineRule="auto"/>
        <w:ind w:left="567"/>
        <w:jc w:val="both"/>
        <w:rPr>
          <w:rFonts w:ascii="Arial" w:eastAsia="Microsoft Sans Serif" w:hAnsi="Arial" w:cs="Arial"/>
          <w:kern w:val="0"/>
          <w:lang w:val="sr-Cyrl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>UKOLIKO IZVOĐAČ RADOVA NE POŠTUJE UGOVORENE OBAVEZE, NARUČILAC MOŽE, BEZ PRETHODNOG OBAVEŠTENJA, REALIZOVATI DOSTAVLJENO FINANSIJSKO SREDSTVO OBEZBEĐENJA.</w:t>
      </w:r>
    </w:p>
    <w:p w:rsidR="00194880" w:rsidRPr="00FF77E6" w:rsidRDefault="00917111" w:rsidP="00194880">
      <w:pPr>
        <w:widowControl w:val="0"/>
        <w:autoSpaceDE w:val="0"/>
        <w:autoSpaceDN w:val="0"/>
        <w:spacing w:after="60" w:line="240" w:lineRule="auto"/>
        <w:ind w:left="567"/>
        <w:jc w:val="both"/>
        <w:rPr>
          <w:rFonts w:ascii="Arial" w:eastAsia="Microsoft Sans Serif" w:hAnsi="Arial" w:cs="Arial"/>
          <w:kern w:val="0"/>
          <w:lang w:val="sr-Cyrl-RS"/>
        </w:rPr>
      </w:pPr>
      <w:bookmarkStart w:id="4" w:name="_Hlk106346518"/>
      <w:r w:rsidRPr="00FF77E6">
        <w:rPr>
          <w:rFonts w:ascii="Arial" w:eastAsia="Microsoft Sans Serif" w:hAnsi="Arial" w:cs="Arial"/>
          <w:kern w:val="0"/>
          <w:lang w:val="sr-Cyrl-RS"/>
        </w:rPr>
        <w:t xml:space="preserve">UKOLIKO SE ZA VREME TRAJANJA UGOVORA PROMENE ROKOVI ZA IZVRŠENJE UGOVORNE OBAVEZE, VAŽNOST BANKARSKE GARANCIJE ZA </w:t>
      </w:r>
      <w:r w:rsidRPr="00FF77E6">
        <w:rPr>
          <w:rFonts w:ascii="Arial" w:eastAsia="Microsoft Sans Serif" w:hAnsi="Arial" w:cs="Arial"/>
          <w:bCs/>
          <w:iCs/>
          <w:kern w:val="0"/>
          <w:lang w:val="sr-Cyrl-RS"/>
        </w:rPr>
        <w:t xml:space="preserve">ISPUNJENJE UGOVORNIH OBAVEZA </w:t>
      </w:r>
      <w:r w:rsidRPr="00FF77E6">
        <w:rPr>
          <w:rFonts w:ascii="Arial" w:eastAsia="Microsoft Sans Serif" w:hAnsi="Arial" w:cs="Arial"/>
          <w:kern w:val="0"/>
          <w:lang w:val="sr-Cyrl-RS"/>
        </w:rPr>
        <w:t xml:space="preserve">MORA SE PRODUŽITI. </w:t>
      </w:r>
    </w:p>
    <w:p w:rsidR="00194880" w:rsidRPr="00FF77E6" w:rsidRDefault="00917111" w:rsidP="00194880">
      <w:pPr>
        <w:widowControl w:val="0"/>
        <w:autoSpaceDE w:val="0"/>
        <w:autoSpaceDN w:val="0"/>
        <w:spacing w:after="60" w:line="240" w:lineRule="auto"/>
        <w:ind w:left="567"/>
        <w:jc w:val="both"/>
        <w:rPr>
          <w:rFonts w:ascii="Arial" w:eastAsia="Microsoft Sans Serif" w:hAnsi="Arial" w:cs="Arial"/>
          <w:kern w:val="0"/>
          <w:lang w:val="sr-Cyrl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 xml:space="preserve">U SLUČAJU PROMENE UGOVORENE CENE, BANKARSKA GARANCIJA ZA </w:t>
      </w:r>
      <w:r w:rsidRPr="00FF77E6">
        <w:rPr>
          <w:rFonts w:ascii="Arial" w:eastAsia="Microsoft Sans Serif" w:hAnsi="Arial" w:cs="Arial"/>
          <w:bCs/>
          <w:iCs/>
          <w:kern w:val="0"/>
          <w:lang w:val="sr-Cyrl-RS"/>
        </w:rPr>
        <w:t xml:space="preserve">ISPUNJENJE UGOVORNIH OBAVEZA </w:t>
      </w:r>
      <w:r w:rsidRPr="00FF77E6">
        <w:rPr>
          <w:rFonts w:ascii="Arial" w:eastAsia="Microsoft Sans Serif" w:hAnsi="Arial" w:cs="Arial"/>
          <w:kern w:val="0"/>
          <w:lang w:val="sr-Cyrl-RS"/>
        </w:rPr>
        <w:t>SE MORA IZMENITI U SKLADU SA UVEĆANJEM VREDNOSTI UGOVORA.</w:t>
      </w:r>
    </w:p>
    <w:bookmarkEnd w:id="2"/>
    <w:bookmarkEnd w:id="4"/>
    <w:p w:rsidR="00194880" w:rsidRPr="00FF77E6" w:rsidRDefault="00917111" w:rsidP="00194880">
      <w:pPr>
        <w:widowControl w:val="0"/>
        <w:tabs>
          <w:tab w:val="left" w:pos="4545"/>
        </w:tabs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kern w:val="0"/>
          <w:lang w:val="sr-Cyrl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 xml:space="preserve">PO IZVRŠENJU SVIH UGOVORENIH OBAVEZA PONUĐAČA SREDSTVO FINANSIJSKOG OBEZBEĐENJA ĆE BITI VRAĆENO. </w:t>
      </w:r>
    </w:p>
    <w:p w:rsidR="00194880" w:rsidRPr="00FF77E6" w:rsidRDefault="00194880" w:rsidP="001948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lang w:val="sr-Cyrl-RS"/>
        </w:rPr>
      </w:pPr>
    </w:p>
    <w:p w:rsidR="00194880" w:rsidRPr="00FF77E6" w:rsidRDefault="00917111" w:rsidP="0019488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:lang w:val="sr-Cyrl-RS"/>
        </w:rPr>
      </w:pPr>
      <w:bookmarkStart w:id="5" w:name="_Hlk212706888"/>
      <w:bookmarkEnd w:id="0"/>
      <w:r w:rsidRPr="00FF77E6">
        <w:rPr>
          <w:rFonts w:ascii="Arial" w:eastAsia="Arial" w:hAnsi="Arial" w:cs="Arial"/>
          <w:kern w:val="0"/>
          <w:lang w:val="sr-Cyrl-RS"/>
        </w:rPr>
        <w:t xml:space="preserve">PRILIKOM PRIMOPREDAJE RADOVA IZVOĐAČ RADOVA SE OBAVEZUJE DA NARUČIOCU PREDA </w:t>
      </w:r>
      <w:r w:rsidRPr="00FF77E6">
        <w:rPr>
          <w:rFonts w:ascii="Arial" w:eastAsia="Arial" w:hAnsi="Arial" w:cs="Arial"/>
          <w:b/>
          <w:i/>
          <w:kern w:val="0"/>
          <w:lang w:val="sr-Cyrl-RS"/>
        </w:rPr>
        <w:t>BANKARSKU GARANCIJU ZA OTKLANJANJE GREŠAKA U GARANTNOM ROKU</w:t>
      </w:r>
      <w:r w:rsidRPr="00FF77E6">
        <w:rPr>
          <w:rFonts w:ascii="Arial" w:eastAsia="Arial" w:hAnsi="Arial" w:cs="Arial"/>
          <w:kern w:val="0"/>
          <w:lang w:val="sr-Cyrl-RS"/>
        </w:rPr>
        <w:t>, KOJA ĆE BITI SA KLAUZULAMA: BEZUSLOVNA I PLATIVA NA PRVI POZIV, U VISINI OD 5% (PET PROCENATA) OD UKUPNE VREDNOSTI IZVEDENIH RADOVA BEZ PDV-A, SA ROKOM TRAJANJA KOJI JE 5 (PET) DANA DUŽI OD ISTEKA GARANTNOG ROKA. NARUČILAC ĆE REALIZOVATI SREDSTVO OBEZBEĐENJA U SLUČAJU DA IZVOĐAČ NE ISPOŠTUJE SVOJU OBAVEZU OTKLANJANJA NEDOSTATKA KOJI BI MOGAO DA UMANJI VREDNOST PREDMETA UGOVORA U GARANTNOM ROKU.</w:t>
      </w:r>
    </w:p>
    <w:bookmarkEnd w:id="5"/>
    <w:p w:rsidR="00194880" w:rsidRPr="00FF77E6" w:rsidRDefault="00194880" w:rsidP="001948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lang w:val="sr-Cyrl-RS"/>
        </w:rPr>
      </w:pPr>
    </w:p>
    <w:p w:rsidR="00194880" w:rsidRPr="00FF77E6" w:rsidRDefault="00917111" w:rsidP="00194880">
      <w:pPr>
        <w:widowControl w:val="0"/>
        <w:numPr>
          <w:ilvl w:val="0"/>
          <w:numId w:val="2"/>
        </w:numPr>
        <w:autoSpaceDE w:val="0"/>
        <w:autoSpaceDN w:val="0"/>
        <w:spacing w:after="60" w:line="240" w:lineRule="auto"/>
        <w:ind w:left="567" w:hanging="567"/>
        <w:jc w:val="both"/>
        <w:rPr>
          <w:rFonts w:ascii="Arial" w:eastAsia="Arial" w:hAnsi="Arial" w:cs="Arial"/>
          <w:kern w:val="0"/>
          <w:lang w:val="sr-Cyrl-RS"/>
        </w:rPr>
      </w:pPr>
      <w:bookmarkStart w:id="6" w:name="_Hlk212707564"/>
      <w:r w:rsidRPr="00FF77E6">
        <w:rPr>
          <w:rFonts w:ascii="Arial" w:eastAsia="Arial" w:hAnsi="Arial" w:cs="Arial"/>
          <w:kern w:val="0"/>
          <w:lang w:val="sr-Cyrl-RS"/>
        </w:rPr>
        <w:t xml:space="preserve">IZVOĐAČ RADOVA JE DUŽAN DA OSIGURA RADOVE, RADNIKE, MATERIJAL I OPREMU OD UOBIČAJENIH RIZIKA DO NJIHOVE PUNE VREDNOSTI (OSIGURANJE OBJEKTA U IZGRADNJI) I DOSTAVI NARUČIOCU </w:t>
      </w:r>
      <w:r w:rsidRPr="00FF77E6">
        <w:rPr>
          <w:rFonts w:ascii="Arial" w:eastAsia="Arial" w:hAnsi="Arial" w:cs="Arial"/>
          <w:b/>
          <w:bCs/>
          <w:i/>
          <w:iCs/>
          <w:kern w:val="0"/>
          <w:lang w:val="sr-Cyrl-RS"/>
        </w:rPr>
        <w:t>POLISU OSIGURANJA</w:t>
      </w:r>
      <w:r w:rsidRPr="00FF77E6">
        <w:rPr>
          <w:rFonts w:ascii="Arial" w:eastAsia="Arial" w:hAnsi="Arial" w:cs="Arial"/>
          <w:kern w:val="0"/>
          <w:lang w:val="sr-Cyrl-RS"/>
        </w:rPr>
        <w:t>, ORIGINAL ILI OVERENU KOPIJU, SA ROKOM VAŽENJA ZA CEO PERIOD IZVOĐENJA RADOVA.</w:t>
      </w:r>
    </w:p>
    <w:p w:rsidR="00194880" w:rsidRPr="00FF77E6" w:rsidRDefault="00917111" w:rsidP="00194880">
      <w:pPr>
        <w:widowControl w:val="0"/>
        <w:autoSpaceDE w:val="0"/>
        <w:autoSpaceDN w:val="0"/>
        <w:spacing w:after="60" w:line="240" w:lineRule="auto"/>
        <w:ind w:left="567"/>
        <w:jc w:val="both"/>
        <w:rPr>
          <w:rFonts w:ascii="Arial" w:eastAsia="Microsoft Sans Serif" w:hAnsi="Arial" w:cs="Arial"/>
          <w:kern w:val="0"/>
          <w:lang w:val="sr-Cyrl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 xml:space="preserve">IZVOĐAČ RADOVA JE TAKOĐE DUŽAN DA DOSTAVI NARUČIOCU </w:t>
      </w:r>
      <w:r w:rsidRPr="00FF77E6">
        <w:rPr>
          <w:rFonts w:ascii="Arial" w:eastAsia="Microsoft Sans Serif" w:hAnsi="Arial" w:cs="Arial"/>
          <w:b/>
          <w:bCs/>
          <w:i/>
          <w:iCs/>
          <w:kern w:val="0"/>
          <w:lang w:val="sr-Cyrl-RS"/>
        </w:rPr>
        <w:t>POLISU OSIGURANJA</w:t>
      </w:r>
      <w:r w:rsidRPr="00FF77E6">
        <w:rPr>
          <w:rFonts w:ascii="Arial" w:eastAsia="Microsoft Sans Serif" w:hAnsi="Arial" w:cs="Arial"/>
          <w:kern w:val="0"/>
          <w:lang w:val="sr-Cyrl-RS"/>
        </w:rPr>
        <w:t xml:space="preserve"> OD ODGOVORNOSTI ZA ŠTETU PRIČINJENU TREĆIM LICIMA I STVARIMA TREĆIH LICA, ORIGINAL ILI OVERENU KOPIJU, SA ROKOM VAŽENJA ZA CEO PERIOD IZVOĐENJA RADOVA, U SVEMU PREMA VAŽEĆIM ZAKONSKIM PROPISIMA.</w:t>
      </w:r>
    </w:p>
    <w:p w:rsidR="00194880" w:rsidRDefault="00917111" w:rsidP="0019488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kern w:val="0"/>
          <w:lang w:val="sr-Latn-RS"/>
        </w:rPr>
      </w:pPr>
      <w:r w:rsidRPr="00FF77E6">
        <w:rPr>
          <w:rFonts w:ascii="Arial" w:eastAsia="Microsoft Sans Serif" w:hAnsi="Arial" w:cs="Arial"/>
          <w:kern w:val="0"/>
          <w:lang w:val="sr-Cyrl-RS"/>
        </w:rPr>
        <w:t xml:space="preserve">UKOLIKO SE ROK ZA IZVOĐENJE RADOVA PRODUŽI, IZVOĐAČ RADOVA JE DUŽAN DA DOSTAVI, PRE ISTEKA UGOVORENOG ROKA, POLISE OSIGURANJA SA NOVIM </w:t>
      </w:r>
      <w:r w:rsidRPr="00FF77E6">
        <w:rPr>
          <w:rFonts w:ascii="Arial" w:eastAsia="Microsoft Sans Serif" w:hAnsi="Arial" w:cs="Arial"/>
          <w:kern w:val="0"/>
          <w:lang w:val="sr-Cyrl-RS"/>
        </w:rPr>
        <w:lastRenderedPageBreak/>
        <w:t>PERIODOM OSIGURANJA.</w:t>
      </w:r>
      <w:bookmarkStart w:id="7" w:name="_Hlk505346600"/>
      <w:bookmarkEnd w:id="7"/>
    </w:p>
    <w:p w:rsidR="00B032B9" w:rsidRDefault="00B032B9" w:rsidP="0019488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kern w:val="0"/>
          <w:lang w:val="sr-Latn-RS"/>
        </w:rPr>
      </w:pPr>
    </w:p>
    <w:p w:rsidR="00B032B9" w:rsidRPr="00B032B9" w:rsidRDefault="00B032B9" w:rsidP="00B032B9">
      <w:pPr>
        <w:ind w:left="284"/>
        <w:rPr>
          <w:rFonts w:ascii="Arial" w:hAnsi="Arial" w:cs="Arial"/>
          <w:b/>
          <w:bCs/>
          <w:lang w:val="sr-Latn-RS"/>
        </w:rPr>
      </w:pPr>
      <w:r w:rsidRPr="00B032B9">
        <w:rPr>
          <w:rFonts w:ascii="Arial" w:hAnsi="Arial" w:cs="Arial"/>
          <w:b/>
          <w:bCs/>
          <w:lang w:val="sr-Cyrl-RS"/>
        </w:rPr>
        <w:t xml:space="preserve">DODATNI PODACI: </w:t>
      </w:r>
    </w:p>
    <w:p w:rsidR="00B032B9" w:rsidRPr="00B032B9" w:rsidRDefault="00B032B9" w:rsidP="00B032B9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val="sr-Cyrl-RS"/>
        </w:rPr>
      </w:pPr>
      <w:r w:rsidRPr="00B032B9">
        <w:rPr>
          <w:rFonts w:ascii="Arial" w:eastAsia="Times New Roman" w:hAnsi="Arial" w:cs="Arial"/>
          <w:kern w:val="0"/>
          <w:lang w:val="sr-Cyrl-RS"/>
        </w:rPr>
        <w:t>OVAJ UGOVOR SE FINANSIRA IZ SREDSTAVA ZAJMA SVETSKE BANKE I KREDITA FRANCUSKE AGENCIJE ZA RAZVOJ, TE JE OBAVEZNA PRIMENA SLEDEĆIH ODREDBI:</w:t>
      </w:r>
    </w:p>
    <w:p w:rsidR="00B032B9" w:rsidRPr="00B032B9" w:rsidRDefault="00B032B9" w:rsidP="00B032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ascii="Arial" w:eastAsia="Calibri" w:hAnsi="Arial" w:cs="Arial"/>
          <w:lang w:val="sr-Cyrl-RS"/>
        </w:rPr>
      </w:pPr>
      <w:r w:rsidRPr="00B032B9">
        <w:rPr>
          <w:rFonts w:ascii="Arial" w:eastAsia="Calibri" w:hAnsi="Arial" w:cs="Arial"/>
          <w:lang w:val="sr-Cyrl-RS"/>
        </w:rPr>
        <w:t>ZAHTEVA SE USKLAĐENOST SA SMERNICAMA SVETSKE BANKE ZA BORBU PROTIV KORUPCIJE I NJENIM PREOVLAĐUJUĆIM POLITIKAMA I PROCEDURAMA KAKO JE NAVEDENO U OKVIRU ZA SANKCIJE GRUPACIJE SVETSKE BANKE;</w:t>
      </w:r>
    </w:p>
    <w:p w:rsidR="00B032B9" w:rsidRPr="00B032B9" w:rsidRDefault="00B032B9" w:rsidP="00B032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ascii="Arial" w:eastAsia="Calibri" w:hAnsi="Arial" w:cs="Arial"/>
          <w:lang w:val="sr-Cyrl-RS"/>
        </w:rPr>
      </w:pPr>
      <w:r w:rsidRPr="00B032B9">
        <w:rPr>
          <w:rFonts w:ascii="Arial" w:eastAsia="Calibri" w:hAnsi="Arial" w:cs="Arial"/>
          <w:lang w:val="sr-Cyrl-RS"/>
        </w:rPr>
        <w:t>PRAVO SVETSKE BANKE NA REVIZIJU.</w:t>
      </w:r>
    </w:p>
    <w:p w:rsidR="00B032B9" w:rsidRDefault="00B032B9" w:rsidP="00B032B9">
      <w:pPr>
        <w:widowControl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" w:eastAsia="Calibri" w:hAnsi="Arial" w:cs="Arial"/>
          <w:lang w:val="sr-Latn-RS"/>
        </w:rPr>
      </w:pPr>
    </w:p>
    <w:p w:rsidR="00B032B9" w:rsidRDefault="00B032B9" w:rsidP="00B032B9">
      <w:pPr>
        <w:widowControl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" w:eastAsia="Calibri" w:hAnsi="Arial" w:cs="Arial"/>
          <w:lang w:val="sr-Latn-RS"/>
        </w:rPr>
      </w:pPr>
    </w:p>
    <w:p w:rsidR="00CA3223" w:rsidRPr="00C00D42" w:rsidRDefault="00CA3223" w:rsidP="00C00D42">
      <w:pPr>
        <w:ind w:left="567"/>
        <w:rPr>
          <w:rFonts w:ascii="Arial" w:hAnsi="Arial" w:cs="Arial"/>
          <w:b/>
          <w:bCs/>
          <w:lang w:val="sr-Cyrl-RS"/>
        </w:rPr>
      </w:pPr>
      <w:r w:rsidRPr="00CA3223">
        <w:rPr>
          <w:rFonts w:ascii="Arial" w:hAnsi="Arial" w:cs="Arial"/>
          <w:b/>
          <w:bCs/>
          <w:lang w:val="sr-Cyrl-RS"/>
        </w:rPr>
        <w:t>PONUĐAČ U OKVIRU SVOJE PONUDE DOSTAVLJA SLEDEĆU DODATNU DOKUMENTACIJU:</w:t>
      </w:r>
    </w:p>
    <w:p w:rsidR="00CA3223" w:rsidRPr="00CA3223" w:rsidRDefault="00CA3223" w:rsidP="00CA3223">
      <w:pPr>
        <w:ind w:left="567"/>
        <w:jc w:val="both"/>
        <w:rPr>
          <w:rFonts w:ascii="Arial" w:hAnsi="Arial" w:cs="Arial"/>
          <w:b/>
          <w:lang w:val="sr-Cyrl-RS"/>
        </w:rPr>
      </w:pPr>
      <w:r w:rsidRPr="00CA3223">
        <w:rPr>
          <w:rFonts w:ascii="Arial" w:hAnsi="Arial" w:cs="Arial"/>
          <w:b/>
          <w:lang w:val="sr-Cyrl-RS"/>
        </w:rPr>
        <w:t xml:space="preserve">1. </w:t>
      </w:r>
      <w:r>
        <w:rPr>
          <w:rFonts w:ascii="Arial" w:hAnsi="Arial" w:cs="Arial"/>
          <w:b/>
          <w:lang w:val="sr-Cyrl-RS"/>
        </w:rPr>
        <w:t>KODEKS</w:t>
      </w:r>
      <w:r w:rsidRPr="00CA32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PONAŠANJA</w:t>
      </w:r>
      <w:r w:rsidRPr="00CA3223">
        <w:rPr>
          <w:rFonts w:ascii="Arial" w:hAnsi="Arial" w:cs="Arial"/>
          <w:b/>
          <w:lang w:val="sr-Cyrl-RS"/>
        </w:rPr>
        <w:t xml:space="preserve"> (</w:t>
      </w:r>
      <w:r w:rsidR="00452F35">
        <w:rPr>
          <w:rFonts w:ascii="Arial" w:hAnsi="Arial" w:cs="Arial"/>
          <w:b/>
          <w:lang w:val="sr-Latn-RS"/>
        </w:rPr>
        <w:t>ECXC</w:t>
      </w:r>
      <w:r w:rsidRPr="00CA3223">
        <w:rPr>
          <w:rFonts w:ascii="Arial" w:hAnsi="Arial" w:cs="Arial"/>
          <w:b/>
          <w:lang w:val="sr-Cyrl-RS"/>
        </w:rPr>
        <w:t>)</w:t>
      </w:r>
    </w:p>
    <w:p w:rsidR="00CA3223" w:rsidRPr="00BC4F5A" w:rsidRDefault="00CA3223" w:rsidP="00CA3223">
      <w:pPr>
        <w:ind w:left="567"/>
        <w:jc w:val="both"/>
        <w:rPr>
          <w:rFonts w:ascii="Arial" w:hAnsi="Arial" w:cs="Arial"/>
          <w:lang w:val="sr-Latn-RS"/>
        </w:rPr>
      </w:pPr>
      <w:r w:rsidRPr="00BC4F5A">
        <w:rPr>
          <w:rFonts w:ascii="Arial" w:hAnsi="Arial" w:cs="Arial"/>
          <w:lang w:val="sr-Cyrl-RS"/>
        </w:rPr>
        <w:t>PONUĐAČ DOSTAVLJA SVOJ KODEKS PONAŠANJA KOJI ĆE PRIMENJIVATI NA NJEGOVE ZAPOSLENE I PODIZVOĐAČE, KAKO BI OBEZBEDIO USAGLAŠENOST SA SVOJIM OBAVEZAMA U OBLASTI ŽIVOTNE SREDINE, DRUŠTVA, ZDRAVLJA I BEZBEDNOSTI (</w:t>
      </w:r>
      <w:r w:rsidR="00BC4F5A" w:rsidRPr="00BC4F5A">
        <w:rPr>
          <w:rFonts w:ascii="Arial" w:hAnsi="Arial" w:cs="Arial"/>
          <w:b/>
          <w:lang w:val="sr-Latn-RS"/>
        </w:rPr>
        <w:t>ECXC</w:t>
      </w:r>
      <w:r w:rsidRPr="00BC4F5A">
        <w:rPr>
          <w:rFonts w:ascii="Arial" w:hAnsi="Arial" w:cs="Arial"/>
          <w:lang w:val="sr-Cyrl-RS"/>
        </w:rPr>
        <w:t>) PREMA UGOVORU</w:t>
      </w:r>
      <w:r w:rsidR="00BC4F5A">
        <w:rPr>
          <w:rFonts w:ascii="Arial" w:hAnsi="Arial" w:cs="Arial"/>
          <w:lang w:val="sr-Latn-RS"/>
        </w:rPr>
        <w:t>.</w:t>
      </w:r>
    </w:p>
    <w:p w:rsidR="00CA3223" w:rsidRPr="00BC4F5A" w:rsidRDefault="00CA3223" w:rsidP="00BC4F5A">
      <w:pPr>
        <w:ind w:left="567"/>
        <w:jc w:val="both"/>
        <w:rPr>
          <w:rFonts w:ascii="Arial" w:hAnsi="Arial" w:cs="Arial"/>
          <w:lang w:val="sr-Latn-RS"/>
        </w:rPr>
      </w:pPr>
      <w:r w:rsidRPr="00CA3223">
        <w:rPr>
          <w:rFonts w:ascii="Arial" w:hAnsi="Arial" w:cs="Arial"/>
          <w:color w:val="C00000"/>
          <w:lang w:val="sr-Cyrl-RS"/>
        </w:rPr>
        <w:t>[</w:t>
      </w:r>
      <w:r w:rsidRPr="00BC4F5A">
        <w:rPr>
          <w:rFonts w:ascii="Arial" w:hAnsi="Arial" w:cs="Arial"/>
          <w:i/>
          <w:lang w:val="sr-Cyrl-RS"/>
        </w:rPr>
        <w:t>NAPOMENA: POPUNITI I UKLJUČITI RIZIKE KOJE TREBA DA REŠI KODEKS U SKLADU SA ZAHTEVIMA ESMP KONTROLNE LISTE KOJA ČINI SASTAVNI DEO KONKURSNE DOKUMENTACIJE I UGOVORA, ODNOSNO RIZIKE POVEZANE SA: PRILIVOM RADNE SNAGE, ŠIRENJEM ZARAZNIH BOLESTI, SEKSUALNIM UZNEMIRAVANJEM, RODNO ZASNOVANIM NASILJEM, NEDOZVOLJENIM PONAŠANJEM I KRIMINALOM, ODRŽAVANJEM BEZBEDNOG OKRUŽENJA, ITD.</w:t>
      </w:r>
      <w:r w:rsidRPr="00BC4F5A">
        <w:rPr>
          <w:rFonts w:ascii="Arial" w:hAnsi="Arial" w:cs="Arial"/>
          <w:lang w:val="sr-Cyrl-RS"/>
        </w:rPr>
        <w:t>]</w:t>
      </w:r>
    </w:p>
    <w:p w:rsidR="00CA3223" w:rsidRPr="00BC4F5A" w:rsidRDefault="00CA3223" w:rsidP="00BC4F5A">
      <w:pPr>
        <w:ind w:left="567"/>
        <w:jc w:val="both"/>
        <w:rPr>
          <w:rFonts w:ascii="Arial" w:hAnsi="Arial" w:cs="Arial"/>
          <w:lang w:val="sr-Latn-RS"/>
        </w:rPr>
      </w:pPr>
      <w:r w:rsidRPr="00BC4F5A">
        <w:rPr>
          <w:rFonts w:ascii="Arial" w:hAnsi="Arial" w:cs="Arial"/>
          <w:lang w:val="sr-Cyrl-RS"/>
        </w:rPr>
        <w:t>PORED TOGA, PONUĐAČ TREBA DETALJNO DA NAVEDE KAKO ĆE SPROVODITI OVAJ KODEKS PONAŠANJA, NAVODEĆI NAČIN NJEGOVOG UVOĐENJA U USLOVE ZAPOŠLJAVANJA/ANGAŽOVANJA, VRSTU OBUKE KOJU OBEZBEĐUJE, NAČIN MONITORINGA I POSTUPKE KOJE PLANIRA DA PRIMENI U SLUČAJU KRŠENJA ODREDBI/USLOVA.</w:t>
      </w:r>
    </w:p>
    <w:p w:rsidR="00CA3223" w:rsidRDefault="00CA3223" w:rsidP="00CA3223">
      <w:pPr>
        <w:ind w:left="567"/>
        <w:jc w:val="both"/>
        <w:rPr>
          <w:rFonts w:ascii="Arial" w:hAnsi="Arial" w:cs="Arial"/>
          <w:lang w:val="sr-Latn-RS"/>
        </w:rPr>
      </w:pPr>
      <w:r w:rsidRPr="00BC4F5A">
        <w:rPr>
          <w:rFonts w:ascii="Arial" w:hAnsi="Arial" w:cs="Arial"/>
          <w:lang w:val="sr-Cyrl-RS"/>
        </w:rPr>
        <w:t>DOBAVLJAČ JE U OBAVEZI DA PRIMENJUJE DOGOVORENI KODEKS PONAŠANJA NAKON DODELE UGOVORA, ODNOSNO KODEKS PONAŠANJA ČINI INTEGRALNI DEO UGOVORA.</w:t>
      </w:r>
    </w:p>
    <w:p w:rsidR="00BC4F5A" w:rsidRPr="00BC4F5A" w:rsidRDefault="00BC4F5A" w:rsidP="00BC4F5A">
      <w:pPr>
        <w:ind w:left="567"/>
        <w:rPr>
          <w:rFonts w:ascii="Arial" w:hAnsi="Arial" w:cs="Arial"/>
          <w:b/>
          <w:lang w:val="sr-Cyrl-RS"/>
        </w:rPr>
      </w:pPr>
      <w:r w:rsidRPr="00BC4F5A">
        <w:rPr>
          <w:rFonts w:ascii="Arial" w:hAnsi="Arial" w:cs="Arial"/>
          <w:b/>
          <w:lang w:val="sr-Cyrl-RS"/>
        </w:rPr>
        <w:t>2. STRATEGIJE UPRAVLJANJA I PLANOVI IMPLEMENTACIJE (MSIP) ZA UPRAVLJANJE (</w:t>
      </w:r>
      <w:r>
        <w:rPr>
          <w:rFonts w:ascii="Arial" w:hAnsi="Arial" w:cs="Arial"/>
          <w:b/>
          <w:lang w:val="sr-Latn-RS"/>
        </w:rPr>
        <w:t>ECXC</w:t>
      </w:r>
      <w:r w:rsidRPr="00BC4F5A">
        <w:rPr>
          <w:rFonts w:ascii="Arial" w:hAnsi="Arial" w:cs="Arial"/>
          <w:b/>
          <w:lang w:val="sr-Cyrl-RS"/>
        </w:rPr>
        <w:t>) RIZICIMA</w:t>
      </w:r>
    </w:p>
    <w:p w:rsidR="00BC4F5A" w:rsidRPr="00BC4F5A" w:rsidRDefault="00BC4F5A" w:rsidP="00BC4F5A">
      <w:pPr>
        <w:ind w:left="567"/>
        <w:rPr>
          <w:rFonts w:ascii="Arial" w:hAnsi="Arial" w:cs="Arial"/>
          <w:lang w:val="sr-Cyrl-RS"/>
        </w:rPr>
      </w:pPr>
      <w:r w:rsidRPr="00BC4F5A">
        <w:rPr>
          <w:rFonts w:ascii="Arial" w:hAnsi="Arial" w:cs="Arial"/>
          <w:lang w:val="sr-Cyrl-RS"/>
        </w:rPr>
        <w:t>PONUĐAČ DOSTAVLJA STRATEGIJE UPRAVLJANJA I PLANOVE IMPLEMENTACIJE (MSIP) ZA UPRAVLJANJE SLEDEĆIM KLJUČNIM RIZICIMA PO ŽIVOTNU SREDINU, DRUŠTVO, ZDRAVLJE I BEZBEDNOST (</w:t>
      </w:r>
      <w:r w:rsidR="0059023F" w:rsidRPr="0059023F">
        <w:rPr>
          <w:rFonts w:ascii="Arial" w:hAnsi="Arial" w:cs="Arial"/>
          <w:bCs/>
          <w:lang w:val="sr-Latn-RS"/>
        </w:rPr>
        <w:t>ECXC</w:t>
      </w:r>
      <w:r w:rsidRPr="00BC4F5A">
        <w:rPr>
          <w:rFonts w:ascii="Arial" w:hAnsi="Arial" w:cs="Arial"/>
          <w:lang w:val="sr-Cyrl-RS"/>
        </w:rPr>
        <w:t>).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lang w:val="sr-Cyrl-RS"/>
        </w:rPr>
        <w:lastRenderedPageBreak/>
        <w:t>[</w:t>
      </w:r>
      <w:r w:rsidRPr="00BC4F5A">
        <w:rPr>
          <w:rFonts w:ascii="Arial" w:hAnsi="Arial" w:cs="Arial"/>
          <w:i/>
          <w:lang w:val="sr-Cyrl-RS"/>
        </w:rPr>
        <w:t>NAPOMENA: NAVESTI NAZIV PLANA I SPECIFIČN</w:t>
      </w:r>
      <w:r w:rsidR="0059023F">
        <w:rPr>
          <w:rFonts w:ascii="Arial" w:hAnsi="Arial" w:cs="Arial"/>
          <w:i/>
          <w:lang w:val="sr-Latn-RS"/>
        </w:rPr>
        <w:t>I</w:t>
      </w:r>
      <w:r w:rsidRPr="00BC4F5A">
        <w:rPr>
          <w:rFonts w:ascii="Arial" w:hAnsi="Arial" w:cs="Arial"/>
          <w:i/>
          <w:lang w:val="sr-Cyrl-RS"/>
        </w:rPr>
        <w:t xml:space="preserve"> RIZIK/E];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i/>
          <w:lang w:val="sr-Cyrl-RS"/>
        </w:rPr>
        <w:t>•</w:t>
      </w:r>
      <w:r w:rsidRPr="00BC4F5A">
        <w:rPr>
          <w:rFonts w:ascii="Arial" w:hAnsi="Arial" w:cs="Arial"/>
          <w:i/>
          <w:lang w:val="sr-Cyrl-RS"/>
        </w:rPr>
        <w:tab/>
        <w:t>[NA PRIMER. PLAN UPRAVLJANJA SAOBRAĆAJEM RADI OBEZBEĐENJA BEZBEDNOSTI LOKALNIH ZAJEDNICA OD GRAĐEVINSKOG SAOBRAĆAJA];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i/>
          <w:lang w:val="sr-Cyrl-RS"/>
        </w:rPr>
        <w:t>•</w:t>
      </w:r>
      <w:r w:rsidRPr="00BC4F5A">
        <w:rPr>
          <w:rFonts w:ascii="Arial" w:hAnsi="Arial" w:cs="Arial"/>
          <w:i/>
          <w:lang w:val="sr-Cyrl-RS"/>
        </w:rPr>
        <w:tab/>
        <w:t>[NA PRIMER. PLAN ZAŠTITE VODNIH RESURSA ZA SPREČAVANJE KONTAMINACIJE VODE ZA PIĆE];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i/>
          <w:lang w:val="sr-Cyrl-RS"/>
        </w:rPr>
        <w:t>•</w:t>
      </w:r>
      <w:r w:rsidRPr="00BC4F5A">
        <w:rPr>
          <w:rFonts w:ascii="Arial" w:hAnsi="Arial" w:cs="Arial"/>
          <w:i/>
          <w:lang w:val="sr-Cyrl-RS"/>
        </w:rPr>
        <w:tab/>
        <w:t>[NA PRIMER. STRATEGIJA OBELEŽAVANJA I ZAŠTITE GRANICA ZA MOBILIZACIJU I IZGRADNJU RADI SPREČAVANJA ŠTETNIH UTICAJA VAN LOKACIJE];</w:t>
      </w:r>
    </w:p>
    <w:p w:rsidR="00BC4F5A" w:rsidRPr="0059023F" w:rsidRDefault="00BC4F5A" w:rsidP="0059023F">
      <w:pPr>
        <w:ind w:left="567"/>
        <w:jc w:val="both"/>
        <w:rPr>
          <w:rFonts w:ascii="Arial" w:hAnsi="Arial" w:cs="Arial"/>
          <w:lang w:val="sr-Latn-RS"/>
        </w:rPr>
      </w:pPr>
      <w:r w:rsidRPr="00BC4F5A">
        <w:rPr>
          <w:rFonts w:ascii="Arial" w:hAnsi="Arial" w:cs="Arial"/>
          <w:i/>
          <w:lang w:val="sr-Cyrl-RS"/>
        </w:rPr>
        <w:t>•</w:t>
      </w:r>
      <w:r w:rsidRPr="00BC4F5A">
        <w:rPr>
          <w:rFonts w:ascii="Arial" w:hAnsi="Arial" w:cs="Arial"/>
          <w:i/>
          <w:lang w:val="sr-Cyrl-RS"/>
        </w:rPr>
        <w:tab/>
        <w:t>[NA PRIMER. STRATEGIJA ZA DOBIJANJE SAGLASNOSTI/DOZVOLA PRE POČETKA RELEVANTNIH RADOVA KAO ŠTO JE OTVARANJE KAMENOLOMA ILI POZAJMIŠTA</w:t>
      </w:r>
      <w:r w:rsidRPr="00BC4F5A">
        <w:rPr>
          <w:rFonts w:ascii="Arial" w:hAnsi="Arial" w:cs="Arial"/>
          <w:lang w:val="sr-Cyrl-RS"/>
        </w:rPr>
        <w:t>].</w:t>
      </w:r>
    </w:p>
    <w:p w:rsidR="00BC4F5A" w:rsidRPr="0059023F" w:rsidRDefault="00BC4F5A" w:rsidP="0059023F">
      <w:pPr>
        <w:ind w:left="567"/>
        <w:rPr>
          <w:rFonts w:ascii="Arial" w:hAnsi="Arial" w:cs="Arial"/>
          <w:lang w:val="sr-Latn-RS"/>
        </w:rPr>
      </w:pPr>
      <w:r w:rsidRPr="00BC4F5A">
        <w:rPr>
          <w:rFonts w:ascii="Arial" w:hAnsi="Arial" w:cs="Arial"/>
          <w:lang w:val="sr-Cyrl-RS"/>
        </w:rPr>
        <w:t>U SKLADU SA ČLANOM 22. UGOVORA, OD IZVOĐAČA</w:t>
      </w:r>
      <w:r w:rsidR="00223A8E">
        <w:rPr>
          <w:rFonts w:ascii="Arial" w:hAnsi="Arial" w:cs="Arial"/>
          <w:lang w:val="sr-Latn-RS"/>
        </w:rPr>
        <w:t xml:space="preserve"> ĆE </w:t>
      </w:r>
      <w:r w:rsidRPr="00BC4F5A">
        <w:rPr>
          <w:rFonts w:ascii="Arial" w:hAnsi="Arial" w:cs="Arial"/>
          <w:lang w:val="sr-Cyrl-RS"/>
        </w:rPr>
        <w:t>SE TRAŽITI DOSTAVA NA ODOBRENJE I IMPLEMENTACIJU PLAN UPRAVLJANJA ŽIVOTNOM SREDINOM I DRUŠTVENIM OKRUŽENJEM (ESMP), KOJI TREBA DA OBUHVATI DOGOVORENE STRATEGIJE UPRAVLJANJA I PLANOVE IMPLEMENTACIJE (MSIP) OPISANE OVDE.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i/>
          <w:lang w:val="sr-Cyrl-RS"/>
        </w:rPr>
        <w:t xml:space="preserve">[NAPOMENA: MERA I OBIM OVIH ZAHTEVA TREBA DA BUDE ODRAZ ZNAČAJNOSTI </w:t>
      </w:r>
      <w:r w:rsidR="0059023F" w:rsidRPr="0059023F">
        <w:rPr>
          <w:rFonts w:ascii="Arial" w:hAnsi="Arial" w:cs="Arial"/>
          <w:bCs/>
          <w:lang w:val="sr-Latn-RS"/>
        </w:rPr>
        <w:t>ECXC</w:t>
      </w:r>
      <w:r w:rsidRPr="00BC4F5A">
        <w:rPr>
          <w:rFonts w:ascii="Arial" w:hAnsi="Arial" w:cs="Arial"/>
          <w:i/>
          <w:lang w:val="sr-Cyrl-RS"/>
        </w:rPr>
        <w:t xml:space="preserve"> RIZIKA ILI ZAHTEVA NAVEDENIH U OKVIRU ESMP/ ESMP KONTROLNE LISTE. KLJUČNE RIZIKE KOJE PONUĐAČ TREBA DA OBRADI UTVRĐUJE STRUČNJAK ZA ZAŠTITU ŽIVOTNE SREDINE I STRUČNJAK ZA PITANJA UTICAJA NA DRUŠTVO NA OSNOVU, NPR. PROCENE UTICAJA NA ŽIVOTNU SREDINU I DRUŠTVO (ESIA), PLANA UPRAVLJANJA ŽIVOTNOM SREDINOM I DRUŠTVENIM OKRUŽENJEM (ESMP), PLANA RASELJAVANJA (RAP), ILI USLOVA/SAGLASNOSTI (USLOVI IMAOCA JAVNIH OVLAŠĆENJA KOJI ČINE SASTAVI DEO GRAĐEVINSKE DOZVOLE ILI ODOBRENJA ZA IZVOĐENJE RADOVA), NAJVIŠE ČETIRI.</w:t>
      </w:r>
    </w:p>
    <w:p w:rsidR="00BC4F5A" w:rsidRPr="00BC4F5A" w:rsidRDefault="00BC4F5A" w:rsidP="0059023F">
      <w:pPr>
        <w:ind w:left="567"/>
        <w:jc w:val="both"/>
        <w:rPr>
          <w:rFonts w:ascii="Arial" w:hAnsi="Arial" w:cs="Arial"/>
          <w:i/>
          <w:lang w:val="sr-Cyrl-RS"/>
        </w:rPr>
      </w:pPr>
      <w:r w:rsidRPr="00BC4F5A">
        <w:rPr>
          <w:rFonts w:ascii="Arial" w:hAnsi="Arial" w:cs="Arial"/>
          <w:i/>
          <w:lang w:val="sr-Cyrl-RS"/>
        </w:rPr>
        <w:t>RIZICI MOGU NASTATI TOKOM MOBILIZACIJE ILI IZGRADNJE, I MOGU UKLJUČITI UTICAJ GRADILIŠNOG SAOBRAĆAJA NA LOKALNU ZAJEDNICU, ZAGAĐENJE VODE ZA PIĆE, DEPONIJE NA PRIVATNOM ZEMLJIŠTU, UTICAJ NA RETKE VRSTE ITD. STRATEGIJE UPRAVLJANJA I/ILI PLANOVI IMPLEMENTACIJE ZA REŠAVANJE NAVEDENOG RIZIKA MOGU OBUHVATITI, AKO JE PRIMENJIVO, STRATEGIJU MOBILIZACIJE, STRATEGIJU PRIBAVLJANJA SAGLASNOSTI/DOZVOLA, PLAN UPRAVLJANJA SAOBRAĆAJEM, PLAN ZAŠTITE VODNIH RESURSA, PLAN ZAŠTITE BIODIVERZITETA, STRATEGIJU OBELEŽAVANJA I POŠTOVANJA GRANICA RADILIŠTA ITD.]</w:t>
      </w:r>
    </w:p>
    <w:p w:rsidR="00BC4F5A" w:rsidRPr="00BC4F5A" w:rsidRDefault="00BC4F5A" w:rsidP="00CA3223">
      <w:pPr>
        <w:ind w:left="567"/>
        <w:jc w:val="both"/>
        <w:rPr>
          <w:rFonts w:ascii="Arial" w:hAnsi="Arial" w:cs="Arial"/>
          <w:lang w:val="sr-Latn-RS"/>
        </w:rPr>
      </w:pPr>
    </w:p>
    <w:p w:rsidR="00B032B9" w:rsidRPr="00BC4F5A" w:rsidRDefault="00B032B9" w:rsidP="00B032B9">
      <w:pPr>
        <w:widowControl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" w:eastAsia="Calibri" w:hAnsi="Arial" w:cs="Arial"/>
          <w:lang w:val="sr-Cyrl-RS"/>
        </w:rPr>
      </w:pPr>
    </w:p>
    <w:p w:rsidR="00B032B9" w:rsidRPr="00BC4F5A" w:rsidRDefault="00B032B9" w:rsidP="00B032B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Cyrl-RS"/>
        </w:rPr>
      </w:pPr>
    </w:p>
    <w:p w:rsidR="00B032B9" w:rsidRPr="00B032B9" w:rsidRDefault="00B032B9" w:rsidP="0019488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kern w:val="0"/>
          <w:lang w:val="sr-Latn-RS"/>
        </w:rPr>
      </w:pPr>
    </w:p>
    <w:p w:rsidR="00917111" w:rsidRPr="00FF77E6" w:rsidRDefault="00917111" w:rsidP="0019488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kern w:val="0"/>
          <w:lang w:val="sr-Latn-RS"/>
        </w:rPr>
      </w:pPr>
    </w:p>
    <w:bookmarkEnd w:id="3"/>
    <w:p w:rsidR="00194880" w:rsidRPr="00FF77E6" w:rsidRDefault="00194880" w:rsidP="0019488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eastAsia="Microsoft Sans Serif" w:hAnsi="Arial" w:cs="Arial"/>
          <w:kern w:val="0"/>
          <w:lang w:val="sr-Cyrl-RS"/>
        </w:rPr>
      </w:pPr>
    </w:p>
    <w:bookmarkEnd w:id="6"/>
    <w:p w:rsidR="00D42152" w:rsidRPr="00FF77E6" w:rsidRDefault="00D42152">
      <w:pPr>
        <w:rPr>
          <w:rFonts w:ascii="Arial" w:hAnsi="Arial" w:cs="Arial"/>
        </w:rPr>
      </w:pPr>
    </w:p>
    <w:sectPr w:rsidR="00D42152" w:rsidRPr="00FF77E6" w:rsidSect="00D4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F5F"/>
    <w:multiLevelType w:val="hybridMultilevel"/>
    <w:tmpl w:val="E53E3114"/>
    <w:lvl w:ilvl="0" w:tplc="802240FE">
      <w:start w:val="1"/>
      <w:numFmt w:val="lowerLetter"/>
      <w:lvlText w:val="(%1)"/>
      <w:lvlJc w:val="left"/>
      <w:pPr>
        <w:ind w:left="1287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3F796F"/>
    <w:multiLevelType w:val="hybridMultilevel"/>
    <w:tmpl w:val="F25406A8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50AE"/>
    <w:multiLevelType w:val="hybridMultilevel"/>
    <w:tmpl w:val="F990BCC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698199">
    <w:abstractNumId w:val="2"/>
  </w:num>
  <w:num w:numId="2" w16cid:durableId="1095326846">
    <w:abstractNumId w:val="1"/>
  </w:num>
  <w:num w:numId="3" w16cid:durableId="2096971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4880"/>
    <w:rsid w:val="000B77F1"/>
    <w:rsid w:val="000C5E98"/>
    <w:rsid w:val="00194880"/>
    <w:rsid w:val="00223A8E"/>
    <w:rsid w:val="00295ABE"/>
    <w:rsid w:val="00427F6B"/>
    <w:rsid w:val="004356AE"/>
    <w:rsid w:val="00452F35"/>
    <w:rsid w:val="004562CA"/>
    <w:rsid w:val="005648F2"/>
    <w:rsid w:val="0059023F"/>
    <w:rsid w:val="005C0513"/>
    <w:rsid w:val="006C507C"/>
    <w:rsid w:val="006E2CEB"/>
    <w:rsid w:val="00802875"/>
    <w:rsid w:val="00917111"/>
    <w:rsid w:val="00943EFB"/>
    <w:rsid w:val="009C6839"/>
    <w:rsid w:val="00B032B9"/>
    <w:rsid w:val="00BC4F5A"/>
    <w:rsid w:val="00C00D42"/>
    <w:rsid w:val="00C5227E"/>
    <w:rsid w:val="00CA3223"/>
    <w:rsid w:val="00D42152"/>
    <w:rsid w:val="00DE3F07"/>
    <w:rsid w:val="00EE5AB8"/>
    <w:rsid w:val="00F6495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1187"/>
  <w15:chartTrackingRefBased/>
  <w15:docId w15:val="{6728D853-84E6-4634-ACB4-E6FCEE6A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39"/>
  </w:style>
  <w:style w:type="paragraph" w:styleId="Heading1">
    <w:name w:val="heading 1"/>
    <w:basedOn w:val="Normal"/>
    <w:next w:val="Normal"/>
    <w:link w:val="Heading1Char"/>
    <w:uiPriority w:val="9"/>
    <w:qFormat/>
    <w:rsid w:val="0019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8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8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8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Jelena Kovačević</cp:lastModifiedBy>
  <cp:revision>10</cp:revision>
  <dcterms:created xsi:type="dcterms:W3CDTF">2025-11-05T12:03:00Z</dcterms:created>
  <dcterms:modified xsi:type="dcterms:W3CDTF">2026-02-23T11:35:00Z</dcterms:modified>
</cp:coreProperties>
</file>